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CE8D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02020"/>
          <w:sz w:val="24"/>
          <w:szCs w:val="24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202020"/>
          <w:sz w:val="24"/>
          <w:szCs w:val="24"/>
          <w:lang w:eastAsia="cs-CZ"/>
        </w:rPr>
        <w:t>ČÁST PRVNÍ</w:t>
      </w:r>
    </w:p>
    <w:p w14:paraId="2A75BC75" w14:textId="77777777" w:rsidR="009874B7" w:rsidRPr="009874B7" w:rsidRDefault="009874B7" w:rsidP="009874B7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8A8F8"/>
          <w:lang w:eastAsia="cs-CZ"/>
        </w:rPr>
        <w:t>OCHRANA DŘEVIN A POVOLOVÁNÍ JEJICH KÁCENÍ</w:t>
      </w:r>
    </w:p>
    <w:p w14:paraId="01CBA80E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  <w:t>§ 1</w:t>
      </w:r>
    </w:p>
    <w:p w14:paraId="7CFAC280" w14:textId="77777777" w:rsidR="009874B7" w:rsidRPr="009874B7" w:rsidRDefault="009874B7" w:rsidP="009874B7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8A8F8"/>
          <w:lang w:eastAsia="cs-CZ"/>
        </w:rPr>
        <w:t>Vymezení pojmů</w:t>
      </w:r>
    </w:p>
    <w:p w14:paraId="3B04A928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 účely této vyhlášky se rozumí</w:t>
      </w:r>
    </w:p>
    <w:p w14:paraId="3CDA294A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a)</w:t>
      </w: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zapojeným porostem dřevin porost dřevin, v němž se jejich nadzemní části vzájemně dotýkají, prorůstají nebo překrývají, a obvod kmene jednotlivých dřevin měřený ve výšce 130 cm nad zemí nepřesahuje 80 cm; jestliže některá z dřevin v porostu přesahuje uvedené rozměry, posuzuje se vždy jako jednotlivá dřevina,</w:t>
      </w:r>
    </w:p>
    <w:p w14:paraId="186ED9D8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b)</w:t>
      </w: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společenskými funkcemi dřeviny soubor funkcí dřeviny ovlivňujících životní prostředí člověka, jako je snižování prašnosti, tlumení hluku či zlepšování mikroklimatu; mezi společenské funkce patří také funkce estetická, včetně působení dřevin na krajinný ráz a ráz urbanizovaného prostředí,</w:t>
      </w:r>
    </w:p>
    <w:p w14:paraId="6FA804C3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c)</w:t>
      </w: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stromořadím souvislá řada nejméně deseti stromů s pravidelnými rozestupy; chybí-li v některém úseku souvislé řady nejméně deseti stromů některý strom, je i tento úsek považován za součást stromořadí; za stromořadí se nepovažují stromy rostoucí v ovocných sadech, školkách a porostech energetických dřevin nebo vánočních stromků.</w:t>
      </w:r>
    </w:p>
    <w:p w14:paraId="1BCBB01E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  <w:t>§ 2</w:t>
      </w:r>
    </w:p>
    <w:p w14:paraId="70302B5D" w14:textId="77777777" w:rsidR="009874B7" w:rsidRPr="009874B7" w:rsidRDefault="009874B7" w:rsidP="009874B7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8A8F8"/>
          <w:lang w:eastAsia="cs-CZ"/>
        </w:rPr>
        <w:t>Nedovolené zásahy do dřevin</w:t>
      </w:r>
    </w:p>
    <w:p w14:paraId="02FC7F08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(1)</w:t>
      </w: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Nedovolenými zásahy do dřevin se rozumí takové poškozování nebo ničení dřevin, které způsobí podstatné nebo trvalé snížení jejích ekologických nebo společenských funkcí nebo bezprostředně či následně způsobí jejich odumření.</w:t>
      </w:r>
    </w:p>
    <w:p w14:paraId="2BA20D48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(2)</w:t>
      </w: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 nedovolený zásah podle </w:t>
      </w:r>
      <w:hyperlink r:id="rId4" w:anchor="f5041656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odstavce 1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se nejedná, pokud je prováděn za účelem zachování nebo zlepšení některé z funkcí dřeviny, v rámci péče o zvláště chráněný druh rostliny nebo živočicha, v rámci péče o zvláště chráněné území prováděné v souladu s plánem péče nebo zásadami péče anebo v rámci péče o evropsky významnou lokalitu nebo ptačí oblast prováděné v souladu se souhrnem doporučených opatření.</w:t>
      </w:r>
    </w:p>
    <w:p w14:paraId="02E43F8E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  <w:t>§ 3</w:t>
      </w:r>
    </w:p>
    <w:p w14:paraId="0966DE24" w14:textId="77777777" w:rsidR="009874B7" w:rsidRPr="009874B7" w:rsidRDefault="009874B7" w:rsidP="009874B7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8A8F8"/>
          <w:lang w:eastAsia="cs-CZ"/>
        </w:rPr>
        <w:t>Velikost a charakteristika dřevin, k jejichž kácení není třeba povolení</w:t>
      </w:r>
    </w:p>
    <w:p w14:paraId="4A64BD5B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Povolení ke kácení dřevin, za předpokladu, že tyto nejsou součástí významného krajinného prvku [</w:t>
      </w:r>
      <w:hyperlink r:id="rId5" w:anchor="f1413098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§ 3 odst. 1 písm. b)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hyperlink r:id="rId6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zákona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], náhradní výsadby (§ 9 odst. 1 zákona) nebo stromořadí, se podle </w:t>
      </w:r>
      <w:hyperlink r:id="rId7" w:anchor="f1413242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§ 8 odst. 3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hyperlink r:id="rId8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zákona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nevyžaduje</w:t>
      </w:r>
    </w:p>
    <w:p w14:paraId="15C13853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a)</w:t>
      </w: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pro dřeviny o obvodu kmene do 80 cm měřeného ve výšce 130 cm nad zemí,</w:t>
      </w:r>
    </w:p>
    <w:p w14:paraId="309A7E67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b)</w:t>
      </w: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pro zapojené porosty dřevin, pokud celková plocha kácených zapojených porostů dřevin nepřesahuje 40 m</w:t>
      </w:r>
      <w:r w:rsidRPr="009874B7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</w:t>
      </w: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</w:p>
    <w:p w14:paraId="31EFFC60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c)</w:t>
      </w: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pro porosty energetických dřevin nebo vánočních stromků zpravidla jednoho druhu, pěstovaných pro dosažení rychlé a vysoké produkce stromků nebo dřevní hmoty a s produkčním cyklem mezi sklizněmi do 10 let,</w:t>
      </w:r>
    </w:p>
    <w:p w14:paraId="5EB1C93D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d)</w:t>
      </w: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pro ovocné dřeviny rostoucí na pozemcích v zastavěném území</w:t>
      </w:r>
      <w:hyperlink r:id="rId9" w:anchor="f6437209" w:history="1">
        <w:r w:rsidRPr="009874B7">
          <w:rPr>
            <w:rFonts w:ascii="Arial" w:eastAsia="Times New Roman" w:hAnsi="Arial" w:cs="Arial"/>
            <w:b/>
            <w:bCs/>
            <w:color w:val="15679C"/>
            <w:sz w:val="20"/>
            <w:szCs w:val="20"/>
            <w:u w:val="single"/>
            <w:vertAlign w:val="superscript"/>
            <w:lang w:eastAsia="cs-CZ"/>
          </w:rPr>
          <w:t>6</w:t>
        </w:r>
        <w:r w:rsidRPr="009874B7">
          <w:rPr>
            <w:rFonts w:ascii="Arial" w:eastAsia="Times New Roman" w:hAnsi="Arial" w:cs="Arial"/>
            <w:b/>
            <w:bCs/>
            <w:color w:val="15679C"/>
            <w:sz w:val="20"/>
            <w:szCs w:val="20"/>
            <w:u w:val="single"/>
            <w:lang w:eastAsia="cs-CZ"/>
          </w:rPr>
          <w:t>)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evidovaných v katastru nemovitostí jako druh pozemku zahrada nebo zastavěná plocha a nádvoří.</w:t>
      </w:r>
    </w:p>
    <w:p w14:paraId="6582053F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  <w:t>§ 4</w:t>
      </w:r>
    </w:p>
    <w:p w14:paraId="481024CB" w14:textId="77777777" w:rsidR="009874B7" w:rsidRPr="009874B7" w:rsidRDefault="009874B7" w:rsidP="009874B7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8A8F8"/>
          <w:lang w:eastAsia="cs-CZ"/>
        </w:rPr>
        <w:t>Náležitosti žádosti o povolení kácení dřevin a o závazné stanovisko ke kácení dřevin a náležitosti oznámení o kácení dřevin</w:t>
      </w:r>
    </w:p>
    <w:p w14:paraId="2E605098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(1)</w:t>
      </w: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Žádost o povolení ke kácení dřevin (</w:t>
      </w:r>
      <w:hyperlink r:id="rId10" w:anchor="f1413238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§ 8 odst. 1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hyperlink r:id="rId11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zákona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 a žádost o vydání závazného stanoviska ke kácení dřevin (§ 8 odst. 6 zákona) musí vedle obecných náležitostí podání podle </w:t>
      </w:r>
      <w:hyperlink r:id="rId12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správního řádu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obsahovat:</w:t>
      </w:r>
    </w:p>
    <w:p w14:paraId="4000B0AF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a)</w:t>
      </w: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označení katastrálního území a parcely, na které se dřeviny nachází, stručný popis umístění dřevin a situační zákres,</w:t>
      </w:r>
    </w:p>
    <w:p w14:paraId="7586FEC4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b)</w:t>
      </w: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doložení vlastnického práva či nájemního nebo uživatelského vztahu žadatele k příslušným pozemkům, nelze-li je ověřit v katastru nemovitostí, včetně písemného souhlasu vlastníka pozemku s kácením, není-li žadatelem vlastník pozemku; to neplatí pro žádost o povolení kácení dřevin nebo o závazné stanovisko ke kácení dřevin v souvislosti se záměrem, pro který je zvláštním právním předpisem stanoven účel vyvlastnění,,</w:t>
      </w:r>
    </w:p>
    <w:p w14:paraId="56E89332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c)</w:t>
      </w: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specifikaci dřevin, které mají být káceny, zejména druhy, popřípadě rody dřevin, jejich počet a obvod kmene ve výšce 130 cm nad zemí; pro kácení zapojených porostů dřevin lze namísto počtu kácených dřevin uvést výměru kácené plochy s uvedením druhového, popřípadě rodového zastoupení dřevin a</w:t>
      </w:r>
    </w:p>
    <w:p w14:paraId="3363D7E1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d)</w:t>
      </w: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zdůvodnění žádosti.</w:t>
      </w:r>
    </w:p>
    <w:p w14:paraId="185DB01A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(2)</w:t>
      </w: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Oznámení o kácení dřevin (</w:t>
      </w:r>
      <w:hyperlink r:id="rId13" w:anchor="f1413240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§ 8 odst. 2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a </w:t>
      </w:r>
      <w:hyperlink r:id="rId14" w:anchor="f1413244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odst. 4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hyperlink r:id="rId15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zákona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 musí vedle obecných náležitostí podání podle </w:t>
      </w:r>
      <w:hyperlink r:id="rId16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správního řádu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obsahovat:</w:t>
      </w:r>
    </w:p>
    <w:p w14:paraId="5D39955C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lastRenderedPageBreak/>
        <w:t>a)</w:t>
      </w: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označení katastrálního území a parcely, na které se dřeviny nachází, stručný popis umístění dřevin a situační zákres,</w:t>
      </w:r>
    </w:p>
    <w:p w14:paraId="0523C1F1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b)</w:t>
      </w: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doložení vlastnického práva, či nájemního nebo uživatelského vztahu oznamovatele k příslušným pozemkům, nelze-li je ověřit v katastru nemovitostí, včetně souhlasu vlastníka pozemku s kácením, není-li oznamovatelem vlastník pozemku, s výjimkou postupu podle </w:t>
      </w:r>
      <w:hyperlink r:id="rId17" w:anchor="f1413244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§ 8 odst. 4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hyperlink r:id="rId18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zákona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a s výjimkou kácení dřevin při údržbě břehových porostů prováděné při správě vodních toků</w:t>
      </w:r>
      <w:hyperlink r:id="rId19" w:anchor="f5041698" w:history="1">
        <w:r w:rsidRPr="009874B7">
          <w:rPr>
            <w:rFonts w:ascii="Arial" w:eastAsia="Times New Roman" w:hAnsi="Arial" w:cs="Arial"/>
            <w:b/>
            <w:bCs/>
            <w:color w:val="15679C"/>
            <w:sz w:val="20"/>
            <w:szCs w:val="20"/>
            <w:u w:val="single"/>
            <w:vertAlign w:val="superscript"/>
            <w:lang w:eastAsia="cs-CZ"/>
          </w:rPr>
          <w:t>4</w:t>
        </w:r>
        <w:r w:rsidRPr="009874B7">
          <w:rPr>
            <w:rFonts w:ascii="Arial" w:eastAsia="Times New Roman" w:hAnsi="Arial" w:cs="Arial"/>
            <w:b/>
            <w:bCs/>
            <w:color w:val="15679C"/>
            <w:sz w:val="20"/>
            <w:szCs w:val="20"/>
            <w:u w:val="single"/>
            <w:lang w:eastAsia="cs-CZ"/>
          </w:rPr>
          <w:t>)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při odstraňování dřevin v ochranném pásmu zařízení elektrizační a plynárenské soustavy prováděném při provozování těchto soustav</w:t>
      </w:r>
      <w:hyperlink r:id="rId20" w:anchor="f5041699" w:history="1">
        <w:r w:rsidRPr="009874B7">
          <w:rPr>
            <w:rFonts w:ascii="Arial" w:eastAsia="Times New Roman" w:hAnsi="Arial" w:cs="Arial"/>
            <w:b/>
            <w:bCs/>
            <w:color w:val="15679C"/>
            <w:sz w:val="20"/>
            <w:szCs w:val="20"/>
            <w:u w:val="single"/>
            <w:vertAlign w:val="superscript"/>
            <w:lang w:eastAsia="cs-CZ"/>
          </w:rPr>
          <w:t>5</w:t>
        </w:r>
        <w:r w:rsidRPr="009874B7">
          <w:rPr>
            <w:rFonts w:ascii="Arial" w:eastAsia="Times New Roman" w:hAnsi="Arial" w:cs="Arial"/>
            <w:b/>
            <w:bCs/>
            <w:color w:val="15679C"/>
            <w:sz w:val="20"/>
            <w:szCs w:val="20"/>
            <w:u w:val="single"/>
            <w:lang w:eastAsia="cs-CZ"/>
          </w:rPr>
          <w:t>)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 ochranném pásmu zařízení pro rozvod tepelné energie prováděném při provozování těchto zařízení a při kácení dřevin na stavbě dráhy,</w:t>
      </w:r>
    </w:p>
    <w:p w14:paraId="47D3F405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c)</w:t>
      </w: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specifikaci dřevin, které mají být káceny nebo byly pokáceny, zejména druhy, popřípadě rody dřevin, jejich počet a obvod kmene ve výšce 130 cm nad zemí; pro kácení zapojených porostů dřevin lze namísto počtu kácených dřevin uvést výměru kácené plochy s uvedením druhového, popřípadě rodového zastoupení dřevin,</w:t>
      </w:r>
    </w:p>
    <w:p w14:paraId="294549DF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d)</w:t>
      </w: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zdůvodnění oznámení a</w:t>
      </w:r>
    </w:p>
    <w:p w14:paraId="622FB29F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e)</w:t>
      </w: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v případě kácení dřevin podle </w:t>
      </w:r>
      <w:hyperlink r:id="rId21" w:anchor="f1413244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§ 8 odst. 4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hyperlink r:id="rId22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zákona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doložení skutečností nasvědčujících tomu, že byly splněny podmínky pro tento postup.</w:t>
      </w:r>
    </w:p>
    <w:p w14:paraId="5AE469F5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(3)</w:t>
      </w: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Oznámení o kácení dřevin (</w:t>
      </w:r>
      <w:hyperlink r:id="rId23" w:anchor="f1413244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§ 8 odst. 4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hyperlink r:id="rId24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zákona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), které bylo provedeno složkami integrovaného záchranného systému z rozhodnutí velitele zásahu při záchranných nebo likvidačních pracích anebo při ochraně obyvatelstva, obsahuje označení místa, kde se dřeviny nacházely (katastrální území a číslo parcely nebo adresu) a jejich množství a druh, popřípadě rod.</w:t>
      </w:r>
    </w:p>
    <w:p w14:paraId="07C1C0F0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  <w:t>§ 5</w:t>
      </w:r>
    </w:p>
    <w:p w14:paraId="2F135E00" w14:textId="77777777" w:rsidR="009874B7" w:rsidRPr="009874B7" w:rsidRDefault="009874B7" w:rsidP="009874B7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8A8F8"/>
          <w:lang w:eastAsia="cs-CZ"/>
        </w:rPr>
        <w:t>Období, ve kterém se kácení dřevin zpravidla provádí</w:t>
      </w:r>
    </w:p>
    <w:p w14:paraId="150A034A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Kácení dřevin se provádí zpravidla v období jejich vegetačního klidu. Obdobím vegetačního klidu se rozumí období přirozeného útlumu fyziologických a ekologických funkcí dřeviny.</w:t>
      </w:r>
    </w:p>
    <w:p w14:paraId="3C2CE6D4" w14:textId="77777777" w:rsidR="009874B7" w:rsidRPr="009874B7" w:rsidRDefault="009874B7" w:rsidP="009874B7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pict w14:anchorId="150F3759">
          <v:rect id="_x0000_i1025" style="width:619.5pt;height:1.5pt" o:hrpct="0" o:hralign="center" o:hrstd="t" o:hrnoshade="t" o:hr="t" fillcolor="#e0e0e0" stroked="f"/>
        </w:pict>
      </w:r>
    </w:p>
    <w:p w14:paraId="21A02EA8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02020"/>
          <w:sz w:val="24"/>
          <w:szCs w:val="24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202020"/>
          <w:sz w:val="24"/>
          <w:szCs w:val="24"/>
          <w:lang w:eastAsia="cs-CZ"/>
        </w:rPr>
        <w:t>ČÁST DRUHÁ</w:t>
      </w:r>
    </w:p>
    <w:p w14:paraId="192A9C21" w14:textId="77777777" w:rsidR="009874B7" w:rsidRPr="009874B7" w:rsidRDefault="009874B7" w:rsidP="009874B7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8A8F8"/>
          <w:lang w:eastAsia="cs-CZ"/>
        </w:rPr>
        <w:t>Změna vyhlášky, kterou se provádějí některá ustanovení zákona </w:t>
      </w:r>
      <w:hyperlink r:id="rId25" w:history="1">
        <w:r w:rsidRPr="009874B7">
          <w:rPr>
            <w:rFonts w:ascii="Arial" w:eastAsia="Times New Roman" w:hAnsi="Arial" w:cs="Arial"/>
            <w:b/>
            <w:bCs/>
            <w:color w:val="15679C"/>
            <w:u w:val="single"/>
            <w:lang w:eastAsia="cs-CZ"/>
          </w:rPr>
          <w:t>o ochraně přírody a krajiny</w:t>
        </w:r>
      </w:hyperlink>
    </w:p>
    <w:p w14:paraId="12B46134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  <w:t>§ 6</w:t>
      </w:r>
    </w:p>
    <w:p w14:paraId="2D01B8BF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 vyhlášce č. </w:t>
      </w:r>
      <w:hyperlink r:id="rId26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395/1992 Sb.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kterou se provádějí některá ustanovení zákona České národní rady č. </w:t>
      </w:r>
      <w:hyperlink r:id="rId27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114/1992 Sb.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o ochraně přírody a krajiny, ve znění vyhlášky č. </w:t>
      </w:r>
      <w:hyperlink r:id="rId28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105/1997 Sb.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vyhlášky č. </w:t>
      </w:r>
      <w:hyperlink r:id="rId29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200/1999 Sb.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vyhlášky č. </w:t>
      </w:r>
      <w:hyperlink r:id="rId30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85/2000 Sb.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vyhlášky č. </w:t>
      </w:r>
      <w:hyperlink r:id="rId31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190/2000 Sb.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vyhlášky č. </w:t>
      </w:r>
      <w:hyperlink r:id="rId32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116/2004 Sb.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vyhlášky č. </w:t>
      </w:r>
      <w:hyperlink r:id="rId33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381/2004 Sb.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vyhlášky č. </w:t>
      </w:r>
      <w:hyperlink r:id="rId34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573/2004 Sb.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vyhlášky č. </w:t>
      </w:r>
      <w:hyperlink r:id="rId35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574/2004 Sb.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vyhlášky č. </w:t>
      </w:r>
      <w:hyperlink r:id="rId36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452/2005 Sb.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vyhlášky č. </w:t>
      </w:r>
      <w:hyperlink r:id="rId37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175/2006 Sb.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vyhlášky č. </w:t>
      </w:r>
      <w:hyperlink r:id="rId38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425/2006 Sb.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vyhlášky č. </w:t>
      </w:r>
      <w:hyperlink r:id="rId39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96/2007 Sb.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vyhlášky č. </w:t>
      </w:r>
      <w:hyperlink r:id="rId40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141/2007 Sb.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vyhlášky č. </w:t>
      </w:r>
      <w:hyperlink r:id="rId41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267/2007 Sb.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vyhlášky č. </w:t>
      </w:r>
      <w:hyperlink r:id="rId42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60/2008 Sb.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vyhlášky č. </w:t>
      </w:r>
      <w:hyperlink r:id="rId43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75/2008 Sb.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vyhlášky č. </w:t>
      </w:r>
      <w:hyperlink r:id="rId44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30/2009 Sb.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vyhlášky č. </w:t>
      </w:r>
      <w:hyperlink r:id="rId45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262/2009 Sb.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vyhlášky č. </w:t>
      </w:r>
      <w:hyperlink r:id="rId46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189/2010 Sb.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vyhlášky č. </w:t>
      </w:r>
      <w:hyperlink r:id="rId47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17/2011 Sb.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a vyhlášky č. </w:t>
      </w:r>
      <w:hyperlink r:id="rId48" w:history="1">
        <w:r w:rsidRPr="009874B7">
          <w:rPr>
            <w:rFonts w:ascii="Arial" w:eastAsia="Times New Roman" w:hAnsi="Arial" w:cs="Arial"/>
            <w:color w:val="15679C"/>
            <w:sz w:val="20"/>
            <w:szCs w:val="20"/>
            <w:u w:val="single"/>
            <w:lang w:eastAsia="cs-CZ"/>
          </w:rPr>
          <w:t>393/2012 Sb.</w:t>
        </w:r>
      </w:hyperlink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se § 8 zrušuje.</w:t>
      </w:r>
    </w:p>
    <w:p w14:paraId="36193B59" w14:textId="77777777" w:rsidR="009874B7" w:rsidRPr="009874B7" w:rsidRDefault="009874B7" w:rsidP="009874B7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pict w14:anchorId="03CB1539">
          <v:rect id="_x0000_i1026" style="width:619.5pt;height:1.5pt" o:hrpct="0" o:hralign="center" o:hrstd="t" o:hrnoshade="t" o:hr="t" fillcolor="#e0e0e0" stroked="f"/>
        </w:pict>
      </w:r>
    </w:p>
    <w:p w14:paraId="01069582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02020"/>
          <w:sz w:val="24"/>
          <w:szCs w:val="24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202020"/>
          <w:sz w:val="24"/>
          <w:szCs w:val="24"/>
          <w:lang w:eastAsia="cs-CZ"/>
        </w:rPr>
        <w:t>ČÁST TŘETÍ</w:t>
      </w:r>
    </w:p>
    <w:p w14:paraId="74A25D56" w14:textId="77777777" w:rsidR="009874B7" w:rsidRPr="009874B7" w:rsidRDefault="009874B7" w:rsidP="009874B7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08A8F8"/>
          <w:lang w:eastAsia="cs-CZ"/>
        </w:rPr>
        <w:t>ÚČINNOST</w:t>
      </w:r>
    </w:p>
    <w:p w14:paraId="13E3A688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  <w:t>§ 7</w:t>
      </w:r>
    </w:p>
    <w:p w14:paraId="1F7858D8" w14:textId="77777777" w:rsidR="009874B7" w:rsidRPr="009874B7" w:rsidRDefault="009874B7" w:rsidP="00987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874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Tato vyhláška nabývá účinnosti dnem 15. července 2013.</w:t>
      </w:r>
    </w:p>
    <w:p w14:paraId="63F5BA2C" w14:textId="77777777" w:rsidR="00F82969" w:rsidRDefault="009874B7"/>
    <w:sectPr w:rsidR="00F82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B7"/>
    <w:rsid w:val="0094276E"/>
    <w:rsid w:val="009874B7"/>
    <w:rsid w:val="00F9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9F3D"/>
  <w15:chartTrackingRefBased/>
  <w15:docId w15:val="{60BA2758-8CEE-42A9-BE0C-83BFF9F8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akonyprolidi.cz/cs/1992-114" TargetMode="External"/><Relationship Id="rId18" Type="http://schemas.openxmlformats.org/officeDocument/2006/relationships/hyperlink" Target="https://www.zakonyprolidi.cz/cs/1992-114" TargetMode="External"/><Relationship Id="rId26" Type="http://schemas.openxmlformats.org/officeDocument/2006/relationships/hyperlink" Target="https://www.zakonyprolidi.cz/cs/1992-395" TargetMode="External"/><Relationship Id="rId39" Type="http://schemas.openxmlformats.org/officeDocument/2006/relationships/hyperlink" Target="https://www.zakonyprolidi.cz/cs/2007-9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zakonyprolidi.cz/cs/1992-114" TargetMode="External"/><Relationship Id="rId34" Type="http://schemas.openxmlformats.org/officeDocument/2006/relationships/hyperlink" Target="https://www.zakonyprolidi.cz/cs/2004-573" TargetMode="External"/><Relationship Id="rId42" Type="http://schemas.openxmlformats.org/officeDocument/2006/relationships/hyperlink" Target="https://www.zakonyprolidi.cz/cs/2008-60" TargetMode="External"/><Relationship Id="rId47" Type="http://schemas.openxmlformats.org/officeDocument/2006/relationships/hyperlink" Target="https://www.zakonyprolidi.cz/cs/2011-17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zakonyprolidi.cz/cs/1992-114" TargetMode="External"/><Relationship Id="rId12" Type="http://schemas.openxmlformats.org/officeDocument/2006/relationships/hyperlink" Target="https://www.zakonyprolidi.cz/cs/2004-500" TargetMode="External"/><Relationship Id="rId17" Type="http://schemas.openxmlformats.org/officeDocument/2006/relationships/hyperlink" Target="https://www.zakonyprolidi.cz/cs/1992-114" TargetMode="External"/><Relationship Id="rId25" Type="http://schemas.openxmlformats.org/officeDocument/2006/relationships/hyperlink" Target="https://www.zakonyprolidi.cz/cs/1992-114" TargetMode="External"/><Relationship Id="rId33" Type="http://schemas.openxmlformats.org/officeDocument/2006/relationships/hyperlink" Target="https://www.zakonyprolidi.cz/cs/2004-381" TargetMode="External"/><Relationship Id="rId38" Type="http://schemas.openxmlformats.org/officeDocument/2006/relationships/hyperlink" Target="https://www.zakonyprolidi.cz/cs/2006-425" TargetMode="External"/><Relationship Id="rId46" Type="http://schemas.openxmlformats.org/officeDocument/2006/relationships/hyperlink" Target="https://www.zakonyprolidi.cz/cs/2010-1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zakonyprolidi.cz/cs/2004-500" TargetMode="External"/><Relationship Id="rId20" Type="http://schemas.openxmlformats.org/officeDocument/2006/relationships/hyperlink" Target="https://www.zakonyprolidi.cz/cs/2013-189?text=Vyhl%C3%A1%C5%A1ka%20%C4%8D.%20189%2F2013%20Sb." TargetMode="External"/><Relationship Id="rId29" Type="http://schemas.openxmlformats.org/officeDocument/2006/relationships/hyperlink" Target="https://www.zakonyprolidi.cz/cs/1999-200" TargetMode="External"/><Relationship Id="rId41" Type="http://schemas.openxmlformats.org/officeDocument/2006/relationships/hyperlink" Target="https://www.zakonyprolidi.cz/cs/2007-26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zakonyprolidi.cz/cs/1992-114" TargetMode="External"/><Relationship Id="rId11" Type="http://schemas.openxmlformats.org/officeDocument/2006/relationships/hyperlink" Target="https://www.zakonyprolidi.cz/cs/1992-114" TargetMode="External"/><Relationship Id="rId24" Type="http://schemas.openxmlformats.org/officeDocument/2006/relationships/hyperlink" Target="https://www.zakonyprolidi.cz/cs/1992-114" TargetMode="External"/><Relationship Id="rId32" Type="http://schemas.openxmlformats.org/officeDocument/2006/relationships/hyperlink" Target="https://www.zakonyprolidi.cz/cs/2004-116" TargetMode="External"/><Relationship Id="rId37" Type="http://schemas.openxmlformats.org/officeDocument/2006/relationships/hyperlink" Target="https://www.zakonyprolidi.cz/cs/2006-175" TargetMode="External"/><Relationship Id="rId40" Type="http://schemas.openxmlformats.org/officeDocument/2006/relationships/hyperlink" Target="https://www.zakonyprolidi.cz/cs/2007-141" TargetMode="External"/><Relationship Id="rId45" Type="http://schemas.openxmlformats.org/officeDocument/2006/relationships/hyperlink" Target="https://www.zakonyprolidi.cz/cs/2009-262" TargetMode="External"/><Relationship Id="rId5" Type="http://schemas.openxmlformats.org/officeDocument/2006/relationships/hyperlink" Target="https://www.zakonyprolidi.cz/cs/1992-114" TargetMode="External"/><Relationship Id="rId15" Type="http://schemas.openxmlformats.org/officeDocument/2006/relationships/hyperlink" Target="https://www.zakonyprolidi.cz/cs/1992-114" TargetMode="External"/><Relationship Id="rId23" Type="http://schemas.openxmlformats.org/officeDocument/2006/relationships/hyperlink" Target="https://www.zakonyprolidi.cz/cs/1992-114" TargetMode="External"/><Relationship Id="rId28" Type="http://schemas.openxmlformats.org/officeDocument/2006/relationships/hyperlink" Target="https://www.zakonyprolidi.cz/cs/1997-105" TargetMode="External"/><Relationship Id="rId36" Type="http://schemas.openxmlformats.org/officeDocument/2006/relationships/hyperlink" Target="https://www.zakonyprolidi.cz/cs/2005-452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zakonyprolidi.cz/cs/1992-114" TargetMode="External"/><Relationship Id="rId19" Type="http://schemas.openxmlformats.org/officeDocument/2006/relationships/hyperlink" Target="https://www.zakonyprolidi.cz/cs/2013-189?text=Vyhl%C3%A1%C5%A1ka%20%C4%8D.%20189%2F2013%20Sb." TargetMode="External"/><Relationship Id="rId31" Type="http://schemas.openxmlformats.org/officeDocument/2006/relationships/hyperlink" Target="https://www.zakonyprolidi.cz/cs/2000-190" TargetMode="External"/><Relationship Id="rId44" Type="http://schemas.openxmlformats.org/officeDocument/2006/relationships/hyperlink" Target="https://www.zakonyprolidi.cz/cs/2009-30" TargetMode="External"/><Relationship Id="rId4" Type="http://schemas.openxmlformats.org/officeDocument/2006/relationships/hyperlink" Target="https://www.zakonyprolidi.cz/cs/2013-189?text=Vyhl%C3%A1%C5%A1ka%20%C4%8D.%20189%2F2013%20Sb." TargetMode="External"/><Relationship Id="rId9" Type="http://schemas.openxmlformats.org/officeDocument/2006/relationships/hyperlink" Target="https://www.zakonyprolidi.cz/cs/2013-189?text=Vyhl%C3%A1%C5%A1ka%20%C4%8D.%20189%2F2013%20Sb." TargetMode="External"/><Relationship Id="rId14" Type="http://schemas.openxmlformats.org/officeDocument/2006/relationships/hyperlink" Target="https://www.zakonyprolidi.cz/cs/1992-114" TargetMode="External"/><Relationship Id="rId22" Type="http://schemas.openxmlformats.org/officeDocument/2006/relationships/hyperlink" Target="https://www.zakonyprolidi.cz/cs/1992-114" TargetMode="External"/><Relationship Id="rId27" Type="http://schemas.openxmlformats.org/officeDocument/2006/relationships/hyperlink" Target="https://www.zakonyprolidi.cz/cs/1992-114" TargetMode="External"/><Relationship Id="rId30" Type="http://schemas.openxmlformats.org/officeDocument/2006/relationships/hyperlink" Target="https://www.zakonyprolidi.cz/cs/2000-85" TargetMode="External"/><Relationship Id="rId35" Type="http://schemas.openxmlformats.org/officeDocument/2006/relationships/hyperlink" Target="https://www.zakonyprolidi.cz/cs/2004-574" TargetMode="External"/><Relationship Id="rId43" Type="http://schemas.openxmlformats.org/officeDocument/2006/relationships/hyperlink" Target="https://www.zakonyprolidi.cz/cs/2008-75" TargetMode="External"/><Relationship Id="rId48" Type="http://schemas.openxmlformats.org/officeDocument/2006/relationships/hyperlink" Target="https://www.zakonyprolidi.cz/cs/2012-393" TargetMode="External"/><Relationship Id="rId8" Type="http://schemas.openxmlformats.org/officeDocument/2006/relationships/hyperlink" Target="https://www.zakonyprolidi.cz/cs/1992-11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1382</Words>
  <Characters>8160</Characters>
  <Application>Microsoft Office Word</Application>
  <DocSecurity>0</DocSecurity>
  <Lines>68</Lines>
  <Paragraphs>19</Paragraphs>
  <ScaleCrop>false</ScaleCrop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ou.nacesice.starosta@seznam.cz</dc:creator>
  <cp:keywords/>
  <dc:description/>
  <cp:lastModifiedBy>ou.nacesice.starosta@seznam.cz</cp:lastModifiedBy>
  <cp:revision>1</cp:revision>
  <dcterms:created xsi:type="dcterms:W3CDTF">2022-03-17T08:37:00Z</dcterms:created>
  <dcterms:modified xsi:type="dcterms:W3CDTF">2022-03-17T08:38:00Z</dcterms:modified>
</cp:coreProperties>
</file>